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90" w:rsidRDefault="005E7890" w:rsidP="005E7890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Аннотация к программе учебного предмета "Математика"  </w:t>
      </w:r>
    </w:p>
    <w:p w:rsidR="000E3443" w:rsidRPr="00AC0C01" w:rsidRDefault="005E7890" w:rsidP="00812AA6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УМК "Школа России"</w:t>
      </w:r>
    </w:p>
    <w:p w:rsidR="005E7890" w:rsidRDefault="005E7890" w:rsidP="005E7890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</w:t>
      </w:r>
      <w:r w:rsidR="00812AA6" w:rsidRPr="00812AA6">
        <w:t xml:space="preserve">рограмма составлена для изучения учебного предмета «Математика» обучающимися </w:t>
      </w:r>
      <w:r w:rsidR="00694265">
        <w:t xml:space="preserve">1 - 4 </w:t>
      </w:r>
      <w:r w:rsidR="00812AA6" w:rsidRPr="00812AA6">
        <w:t xml:space="preserve"> класс</w:t>
      </w:r>
      <w:r w:rsidR="00694265">
        <w:t>ов</w:t>
      </w:r>
      <w:r w:rsidR="00582C93">
        <w:t xml:space="preserve"> </w:t>
      </w:r>
      <w:r w:rsidR="00812AA6" w:rsidRPr="00812AA6">
        <w:t>общеобразовательной школы.</w:t>
      </w:r>
    </w:p>
    <w:p w:rsidR="00754F61" w:rsidRDefault="00754F61" w:rsidP="00754F61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bCs/>
          <w:color w:val="000000"/>
        </w:rPr>
        <w:t xml:space="preserve">Программа по учебному предмету разработана, </w:t>
      </w:r>
      <w:r>
        <w:rPr>
          <w:color w:val="000000"/>
        </w:rPr>
        <w:t xml:space="preserve">в соответствии с Федеральным законом № 273 – ФЗ  от 29.12. 2012 г. «Об образовании в Российской Федерации»; Федерального государственного образовательного </w:t>
      </w:r>
      <w:r w:rsidRPr="00754F61">
        <w:rPr>
          <w:color w:val="000000"/>
        </w:rPr>
        <w:t>с</w:t>
      </w:r>
      <w:r w:rsidRPr="00754F61">
        <w:rPr>
          <w:rStyle w:val="FontStyle50"/>
          <w:rFonts w:ascii="Times New Roman" w:hAnsi="Times New Roman"/>
          <w:i w:val="0"/>
          <w:iCs/>
          <w:color w:val="000000"/>
        </w:rPr>
        <w:t>тандарта начального общего образования</w:t>
      </w:r>
      <w:r>
        <w:rPr>
          <w:rStyle w:val="FontStyle50"/>
          <w:iCs/>
          <w:color w:val="000000"/>
        </w:rPr>
        <w:t xml:space="preserve">, </w:t>
      </w:r>
      <w:r>
        <w:rPr>
          <w:color w:val="000000"/>
        </w:rPr>
        <w:t xml:space="preserve"> учебного плана МБОУ СОШ№ 2 г. Боготола, </w:t>
      </w:r>
      <w:r>
        <w:rPr>
          <w:iCs/>
        </w:rPr>
        <w:t>календарного учебного графика МБОУ СОШ № 2.</w:t>
      </w:r>
    </w:p>
    <w:p w:rsidR="00812AA6" w:rsidRPr="00812AA6" w:rsidRDefault="005E7890" w:rsidP="005E7890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 </w:t>
      </w:r>
      <w:r w:rsidR="00812AA6" w:rsidRPr="00812AA6">
        <w:t xml:space="preserve">Начальный курс математики – курс интегрированный: в нем объединен арифметический, алгебраический и геометрический материал.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812AA6" w:rsidRPr="00812AA6" w:rsidRDefault="00812AA6" w:rsidP="0081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12AA6">
        <w:rPr>
          <w:rFonts w:ascii="Times New Roman" w:eastAsia="Times New Roman" w:hAnsi="Times New Roman" w:cs="Times New Roman"/>
          <w:sz w:val="24"/>
          <w:szCs w:val="24"/>
        </w:rPr>
        <w:t>Основными целями начального обучения математике являются:</w:t>
      </w:r>
    </w:p>
    <w:p w:rsidR="00812AA6" w:rsidRPr="00812AA6" w:rsidRDefault="00812AA6" w:rsidP="0081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2AA6">
        <w:rPr>
          <w:rFonts w:ascii="Times New Roman" w:eastAsia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812AA6" w:rsidRPr="00812AA6" w:rsidRDefault="00812AA6" w:rsidP="0081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2AA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системы </w:t>
      </w:r>
      <w:r w:rsidRPr="00812AA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</w:t>
      </w:r>
      <w:r w:rsidRPr="00812A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12AA6">
        <w:rPr>
          <w:rFonts w:ascii="Times New Roman" w:eastAsia="Times New Roman" w:hAnsi="Times New Roman" w:cs="Times New Roman"/>
          <w:sz w:val="24"/>
          <w:szCs w:val="24"/>
        </w:rPr>
        <w:t>математических знаний.</w:t>
      </w:r>
    </w:p>
    <w:p w:rsidR="00812AA6" w:rsidRPr="00812AA6" w:rsidRDefault="00812AA6" w:rsidP="0081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2AA6">
        <w:rPr>
          <w:rFonts w:ascii="Times New Roman" w:eastAsia="Times New Roman" w:hAnsi="Times New Roman" w:cs="Times New Roman"/>
          <w:sz w:val="24"/>
          <w:szCs w:val="24"/>
        </w:rPr>
        <w:t>Воспитание интереса к математике</w:t>
      </w:r>
      <w:r w:rsidRPr="00812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12AA6">
        <w:rPr>
          <w:rFonts w:ascii="Times New Roman" w:eastAsia="Times New Roman" w:hAnsi="Times New Roman" w:cs="Times New Roman"/>
          <w:sz w:val="24"/>
          <w:szCs w:val="24"/>
        </w:rPr>
        <w:t>к умственной деятельности.</w:t>
      </w:r>
    </w:p>
    <w:p w:rsidR="00812AA6" w:rsidRPr="00812AA6" w:rsidRDefault="00812AA6" w:rsidP="00812AA6">
      <w:pPr>
        <w:pStyle w:val="msonormalbullet2gif"/>
        <w:spacing w:before="0" w:beforeAutospacing="0" w:after="0" w:afterAutospacing="0"/>
        <w:contextualSpacing/>
        <w:jc w:val="both"/>
      </w:pPr>
      <w:r>
        <w:t xml:space="preserve">   </w:t>
      </w:r>
      <w:r w:rsidRPr="00812AA6"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812AA6" w:rsidRPr="00812AA6" w:rsidRDefault="00812AA6" w:rsidP="00812AA6">
      <w:pPr>
        <w:pStyle w:val="msonormalbullet2gif"/>
        <w:spacing w:before="0" w:beforeAutospacing="0" w:after="0" w:afterAutospacing="0"/>
        <w:contextualSpacing/>
        <w:jc w:val="both"/>
      </w:pPr>
      <w:r>
        <w:t>-</w:t>
      </w:r>
      <w:r w:rsidRPr="00812AA6"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812AA6">
        <w:rPr>
          <w:color w:val="000000"/>
        </w:rPr>
        <w:t>устанавливать,</w:t>
      </w:r>
      <w:r w:rsidRPr="00812AA6">
        <w:rPr>
          <w:color w:val="FF0000"/>
        </w:rPr>
        <w:t xml:space="preserve"> </w:t>
      </w:r>
      <w:r w:rsidRPr="00812AA6">
        <w:t xml:space="preserve">описывать, </w:t>
      </w:r>
      <w:r w:rsidRPr="00812AA6">
        <w:rPr>
          <w:color w:val="000000"/>
        </w:rPr>
        <w:t xml:space="preserve">моделировать </w:t>
      </w:r>
      <w:r w:rsidRPr="00812AA6">
        <w:t xml:space="preserve">и объяснять количественные и пространственные отношения); </w:t>
      </w:r>
    </w:p>
    <w:p w:rsidR="00812AA6" w:rsidRPr="00812AA6" w:rsidRDefault="00812AA6" w:rsidP="00812AA6">
      <w:pPr>
        <w:pStyle w:val="msonormalbullet2gif"/>
        <w:spacing w:before="0" w:beforeAutospacing="0" w:after="0" w:afterAutospacing="0"/>
        <w:contextualSpacing/>
        <w:jc w:val="both"/>
      </w:pPr>
      <w:r>
        <w:t>-</w:t>
      </w:r>
      <w:r w:rsidRPr="00812AA6">
        <w:t xml:space="preserve">развитие основ логического, знаково-символического и алгоритмического мышления; </w:t>
      </w:r>
    </w:p>
    <w:p w:rsidR="00812AA6" w:rsidRPr="00812AA6" w:rsidRDefault="00812AA6" w:rsidP="00812AA6">
      <w:pPr>
        <w:pStyle w:val="msonormalbullet2gif"/>
        <w:spacing w:before="0" w:beforeAutospacing="0" w:after="0" w:afterAutospacing="0"/>
        <w:contextualSpacing/>
        <w:jc w:val="both"/>
      </w:pPr>
      <w:r>
        <w:t>-</w:t>
      </w:r>
      <w:r w:rsidRPr="00812AA6">
        <w:t>развитие пространственного воображения;</w:t>
      </w:r>
    </w:p>
    <w:p w:rsidR="00812AA6" w:rsidRPr="00812AA6" w:rsidRDefault="00812AA6" w:rsidP="00812AA6">
      <w:pPr>
        <w:pStyle w:val="msonormalbullet2gif"/>
        <w:spacing w:before="0" w:beforeAutospacing="0" w:after="0" w:afterAutospacing="0"/>
        <w:contextualSpacing/>
        <w:jc w:val="both"/>
      </w:pPr>
      <w:r>
        <w:t>-</w:t>
      </w:r>
      <w:r w:rsidRPr="00812AA6">
        <w:t>развитие математической речи;</w:t>
      </w:r>
    </w:p>
    <w:p w:rsidR="00812AA6" w:rsidRPr="00812AA6" w:rsidRDefault="00812AA6" w:rsidP="00812AA6">
      <w:pPr>
        <w:pStyle w:val="msonormalbullet2gif"/>
        <w:spacing w:before="0" w:beforeAutospacing="0" w:after="0" w:afterAutospacing="0"/>
        <w:contextualSpacing/>
        <w:jc w:val="both"/>
      </w:pPr>
      <w:r>
        <w:t>-</w:t>
      </w:r>
      <w:r w:rsidRPr="00812AA6"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12AA6" w:rsidRPr="00812AA6" w:rsidRDefault="00812AA6" w:rsidP="00812AA6">
      <w:pPr>
        <w:pStyle w:val="msonormalbullet2gif"/>
        <w:spacing w:before="0" w:beforeAutospacing="0" w:after="0" w:afterAutospacing="0"/>
        <w:contextualSpacing/>
        <w:jc w:val="both"/>
      </w:pPr>
      <w:r>
        <w:t>-</w:t>
      </w:r>
      <w:r w:rsidRPr="00812AA6">
        <w:t>формирование умения вести поиск информации и работать с ней;</w:t>
      </w:r>
    </w:p>
    <w:p w:rsidR="00812AA6" w:rsidRPr="00812AA6" w:rsidRDefault="00812AA6" w:rsidP="00812AA6">
      <w:pPr>
        <w:pStyle w:val="msonormalbullet2gif"/>
        <w:spacing w:before="0" w:beforeAutospacing="0" w:after="0" w:afterAutospacing="0"/>
        <w:contextualSpacing/>
        <w:jc w:val="both"/>
      </w:pPr>
      <w:r>
        <w:t>-</w:t>
      </w:r>
      <w:r w:rsidRPr="00812AA6">
        <w:t>формирование первоначальных представлений о компьютерной грамотности;</w:t>
      </w:r>
    </w:p>
    <w:p w:rsidR="00812AA6" w:rsidRPr="00812AA6" w:rsidRDefault="00812AA6" w:rsidP="00812AA6">
      <w:pPr>
        <w:pStyle w:val="msonormalbullet2gif"/>
        <w:tabs>
          <w:tab w:val="right" w:pos="9355"/>
        </w:tabs>
        <w:spacing w:before="0" w:beforeAutospacing="0" w:after="0" w:afterAutospacing="0"/>
        <w:contextualSpacing/>
        <w:jc w:val="both"/>
      </w:pPr>
      <w:r>
        <w:t>-</w:t>
      </w:r>
      <w:r w:rsidRPr="00812AA6">
        <w:t>развитие познавательных способностей;</w:t>
      </w:r>
    </w:p>
    <w:p w:rsidR="00812AA6" w:rsidRPr="00812AA6" w:rsidRDefault="00812AA6" w:rsidP="00812AA6">
      <w:pPr>
        <w:pStyle w:val="msonormalbullet2gif"/>
        <w:spacing w:before="0" w:beforeAutospacing="0" w:after="0" w:afterAutospacing="0"/>
        <w:contextualSpacing/>
        <w:jc w:val="both"/>
      </w:pPr>
      <w:r>
        <w:t>-</w:t>
      </w:r>
      <w:r w:rsidRPr="00812AA6">
        <w:t>воспитание стремления к расширению математических знаний;</w:t>
      </w:r>
    </w:p>
    <w:p w:rsidR="00812AA6" w:rsidRPr="00812AA6" w:rsidRDefault="00812AA6" w:rsidP="00812AA6">
      <w:pPr>
        <w:pStyle w:val="msonormalbullet2gif"/>
        <w:spacing w:before="0" w:beforeAutospacing="0" w:after="0" w:afterAutospacing="0"/>
        <w:contextualSpacing/>
        <w:jc w:val="both"/>
        <w:rPr>
          <w:color w:val="000000"/>
        </w:rPr>
      </w:pPr>
      <w:r>
        <w:t>-</w:t>
      </w:r>
      <w:r w:rsidRPr="00812AA6">
        <w:rPr>
          <w:color w:val="000000"/>
        </w:rPr>
        <w:t>формирование критичности мышления;</w:t>
      </w:r>
    </w:p>
    <w:p w:rsidR="00812AA6" w:rsidRPr="00812AA6" w:rsidRDefault="00812AA6" w:rsidP="00812AA6">
      <w:pPr>
        <w:pStyle w:val="msonormalbullet2gif"/>
        <w:spacing w:before="0" w:beforeAutospacing="0" w:after="0" w:afterAutospacing="0"/>
        <w:contextualSpacing/>
        <w:jc w:val="both"/>
      </w:pPr>
      <w:r>
        <w:t>-</w:t>
      </w:r>
      <w:r w:rsidRPr="00812AA6">
        <w:t xml:space="preserve">развитие умений </w:t>
      </w:r>
      <w:proofErr w:type="spellStart"/>
      <w:r w:rsidRPr="00812AA6">
        <w:t>аргументированно</w:t>
      </w:r>
      <w:proofErr w:type="spellEnd"/>
      <w:r w:rsidRPr="00812AA6">
        <w:t xml:space="preserve"> обосновывать и отстаивать высказанное суждение, оценивать и принимать суждения других.</w:t>
      </w:r>
    </w:p>
    <w:p w:rsidR="005E7890" w:rsidRPr="00812AA6" w:rsidRDefault="00812AA6" w:rsidP="005E7890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812AA6"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812AA6">
        <w:rPr>
          <w:color w:val="000000"/>
        </w:rPr>
        <w:t xml:space="preserve">усвоение начальных математических знаний, </w:t>
      </w:r>
      <w:r w:rsidRPr="00812AA6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12AA6" w:rsidRPr="005E7890" w:rsidRDefault="00812AA6" w:rsidP="00577D44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5E7890">
        <w:rPr>
          <w:rFonts w:eastAsiaTheme="minorHAnsi"/>
          <w:b/>
          <w:lang w:eastAsia="en-US"/>
        </w:rPr>
        <w:t>Общая характеристика учебного предмета</w:t>
      </w:r>
    </w:p>
    <w:p w:rsidR="00577D44" w:rsidRPr="00577D44" w:rsidRDefault="00577D44" w:rsidP="00577D44">
      <w:pPr>
        <w:spacing w:after="0" w:line="240" w:lineRule="auto"/>
        <w:ind w:left="23"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44">
        <w:rPr>
          <w:rFonts w:ascii="Times New Roman" w:eastAsia="Times New Roman" w:hAnsi="Times New Roman" w:cs="Times New Roman"/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577D44" w:rsidRPr="00DB28BA" w:rsidRDefault="00577D44" w:rsidP="00577D44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BA">
        <w:rPr>
          <w:rFonts w:ascii="Times New Roman" w:eastAsia="Times New Roman" w:hAnsi="Times New Roman" w:cs="Times New Roman"/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 «Про</w:t>
      </w:r>
      <w:r w:rsidRPr="00DB28BA">
        <w:rPr>
          <w:rFonts w:ascii="Times New Roman" w:eastAsia="Times New Roman" w:hAnsi="Times New Roman" w:cs="Times New Roman"/>
          <w:sz w:val="24"/>
          <w:szCs w:val="24"/>
        </w:rPr>
        <w:softHyphen/>
        <w:t>странственные отношения. Геометрические фигуры», «Геометрические величины», «Работа с информацией».</w:t>
      </w:r>
    </w:p>
    <w:p w:rsidR="00577D44" w:rsidRPr="00DB28BA" w:rsidRDefault="00577D44" w:rsidP="00577D44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BA">
        <w:rPr>
          <w:rFonts w:ascii="Times New Roman" w:eastAsia="Times New Roman" w:hAnsi="Times New Roman" w:cs="Times New Roman"/>
          <w:sz w:val="24"/>
          <w:szCs w:val="24"/>
        </w:rPr>
        <w:t>Арифметическим ядром программы является учебный материал, ко</w:t>
      </w:r>
      <w:r w:rsidRPr="00DB28BA">
        <w:rPr>
          <w:rFonts w:ascii="Times New Roman" w:eastAsia="Times New Roman" w:hAnsi="Times New Roman" w:cs="Times New Roman"/>
          <w:sz w:val="24"/>
          <w:szCs w:val="24"/>
        </w:rPr>
        <w:softHyphen/>
        <w:t>торый, с одной стороны, представляет основы математической науки, а с другой — содержание, отобранное и проверенное многолетней педа</w:t>
      </w:r>
      <w:r w:rsidRPr="00DB28B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гогической практикой, подтвердившей </w:t>
      </w:r>
      <w:r w:rsidRPr="00DB28BA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необходимость его изучения в на</w:t>
      </w:r>
      <w:r w:rsidRPr="00DB28BA">
        <w:rPr>
          <w:rFonts w:ascii="Times New Roman" w:eastAsia="Times New Roman" w:hAnsi="Times New Roman" w:cs="Times New Roman"/>
          <w:sz w:val="24"/>
          <w:szCs w:val="24"/>
        </w:rPr>
        <w:softHyphen/>
        <w:t>чальной школе для успешного продолжения образования.</w:t>
      </w:r>
    </w:p>
    <w:p w:rsidR="00577D44" w:rsidRPr="00DB28BA" w:rsidRDefault="00577D44" w:rsidP="00577D44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BA">
        <w:rPr>
          <w:rFonts w:ascii="Times New Roman" w:eastAsia="Times New Roman" w:hAnsi="Times New Roman" w:cs="Times New Roman"/>
          <w:sz w:val="24"/>
          <w:szCs w:val="24"/>
        </w:rPr>
        <w:t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</w:t>
      </w:r>
      <w:r w:rsidRPr="00DB28B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DB28BA">
        <w:rPr>
          <w:rFonts w:ascii="Times New Roman" w:eastAsia="Times New Roman" w:hAnsi="Times New Roman" w:cs="Times New Roman"/>
          <w:sz w:val="24"/>
          <w:szCs w:val="24"/>
        </w:rPr>
        <w:t>Учащиеся научатся вы</w:t>
      </w:r>
      <w:r w:rsidRPr="00DB28BA">
        <w:rPr>
          <w:rFonts w:ascii="Times New Roman" w:eastAsia="Times New Roman" w:hAnsi="Times New Roman" w:cs="Times New Roman"/>
          <w:sz w:val="24"/>
          <w:szCs w:val="24"/>
        </w:rPr>
        <w:softHyphen/>
        <w:t>полнять устно и письменно арифметические действия с целыми неотрица</w:t>
      </w:r>
      <w:r w:rsidRPr="00DB28BA">
        <w:rPr>
          <w:rFonts w:ascii="Times New Roman" w:eastAsia="Times New Roman" w:hAnsi="Times New Roman" w:cs="Times New Roman"/>
          <w:sz w:val="24"/>
          <w:szCs w:val="24"/>
        </w:rPr>
        <w:softHyphen/>
        <w:t>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</w:t>
      </w:r>
      <w:r w:rsidRPr="00DB28BA">
        <w:rPr>
          <w:rFonts w:ascii="Times New Roman" w:eastAsia="Times New Roman" w:hAnsi="Times New Roman" w:cs="Times New Roman"/>
          <w:sz w:val="24"/>
          <w:szCs w:val="24"/>
        </w:rPr>
        <w:softHyphen/>
        <w:t>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</w:t>
      </w:r>
      <w:proofErr w:type="gramEnd"/>
      <w:r w:rsidRPr="00DB28BA">
        <w:rPr>
          <w:rFonts w:ascii="Times New Roman" w:eastAsia="Times New Roman" w:hAnsi="Times New Roman" w:cs="Times New Roman"/>
          <w:sz w:val="24"/>
          <w:szCs w:val="24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577D44" w:rsidRPr="00DB28BA" w:rsidRDefault="00577D44" w:rsidP="00577D44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BA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ознакомление с величинами (длина, пло</w:t>
      </w:r>
      <w:r w:rsidRPr="00DB28BA">
        <w:rPr>
          <w:rFonts w:ascii="Times New Roman" w:eastAsia="Times New Roman" w:hAnsi="Times New Roman" w:cs="Times New Roman"/>
          <w:sz w:val="24"/>
          <w:szCs w:val="24"/>
        </w:rPr>
        <w:softHyphen/>
        <w:t>щадь, масса, вместимость, время) и их измерением, с единицами измере</w:t>
      </w:r>
      <w:r w:rsidRPr="00DB28BA">
        <w:rPr>
          <w:rFonts w:ascii="Times New Roman" w:eastAsia="Times New Roman" w:hAnsi="Times New Roman" w:cs="Times New Roman"/>
          <w:sz w:val="24"/>
          <w:szCs w:val="24"/>
        </w:rPr>
        <w:softHyphen/>
        <w:t>ния однородных величин и соотношениями между ними.</w:t>
      </w:r>
    </w:p>
    <w:p w:rsidR="00577D44" w:rsidRPr="006E4B86" w:rsidRDefault="00577D44" w:rsidP="00577D44">
      <w:pPr>
        <w:spacing w:after="0" w:line="240" w:lineRule="auto"/>
        <w:ind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 Unicode MS"/>
          <w:b w:val="0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</w:t>
      </w:r>
      <w:r w:rsidRPr="006E4B86">
        <w:rPr>
          <w:rStyle w:val="0pt"/>
          <w:rFonts w:eastAsia="Arial Unicode MS"/>
          <w:b w:val="0"/>
          <w:sz w:val="24"/>
          <w:szCs w:val="24"/>
        </w:rPr>
        <w:softHyphen/>
        <w:t>шение). Как показывает многолетняя школьная практика, такой материал в начальном курсе математики позволяет повысить уровень формируе</w:t>
      </w:r>
      <w:r w:rsidRPr="006E4B86">
        <w:rPr>
          <w:rStyle w:val="0pt"/>
          <w:rFonts w:eastAsia="Arial Unicode MS"/>
          <w:b w:val="0"/>
          <w:sz w:val="24"/>
          <w:szCs w:val="24"/>
        </w:rPr>
        <w:softHyphen/>
        <w:t xml:space="preserve">мых обобщений, </w:t>
      </w:r>
      <w:r w:rsidRPr="006E4B86">
        <w:rPr>
          <w:rStyle w:val="0pt"/>
          <w:rFonts w:eastAsia="Arial"/>
          <w:b w:val="0"/>
          <w:sz w:val="24"/>
          <w:szCs w:val="24"/>
        </w:rPr>
        <w:t>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577D44" w:rsidRPr="006E4B86" w:rsidRDefault="00577D44" w:rsidP="00577D44">
      <w:pPr>
        <w:spacing w:after="0" w:line="240" w:lineRule="auto"/>
        <w:ind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 xml:space="preserve">Особое место в содержании </w:t>
      </w:r>
      <w:proofErr w:type="gramStart"/>
      <w:r w:rsidRPr="006E4B86">
        <w:rPr>
          <w:rStyle w:val="0pt"/>
          <w:rFonts w:eastAsia="Arial"/>
          <w:b w:val="0"/>
          <w:sz w:val="24"/>
          <w:szCs w:val="24"/>
        </w:rPr>
        <w:t>начального</w:t>
      </w:r>
      <w:proofErr w:type="gramEnd"/>
      <w:r w:rsidRPr="006E4B86">
        <w:rPr>
          <w:rStyle w:val="0pt"/>
          <w:rFonts w:eastAsia="Arial"/>
          <w:b w:val="0"/>
          <w:sz w:val="24"/>
          <w:szCs w:val="24"/>
        </w:rPr>
        <w:t xml:space="preserve">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577D44" w:rsidRPr="006E4B86" w:rsidRDefault="00577D44" w:rsidP="00577D44">
      <w:pPr>
        <w:spacing w:after="0" w:line="240" w:lineRule="auto"/>
        <w:ind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Система подбора задач, определение времени и последовательности вве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 xml:space="preserve">дения задач того или иного вида обеспечивают благоприятные условия для сопоставления, сравнения, противопоставления задач, </w:t>
      </w:r>
      <w:proofErr w:type="gramStart"/>
      <w:r w:rsidRPr="006E4B86">
        <w:rPr>
          <w:rStyle w:val="0pt"/>
          <w:rFonts w:eastAsia="Arial"/>
          <w:b w:val="0"/>
          <w:sz w:val="24"/>
          <w:szCs w:val="24"/>
        </w:rPr>
        <w:t>сходных</w:t>
      </w:r>
      <w:proofErr w:type="gramEnd"/>
      <w:r w:rsidRPr="006E4B86">
        <w:rPr>
          <w:rStyle w:val="0pt"/>
          <w:rFonts w:eastAsia="Arial"/>
          <w:b w:val="0"/>
          <w:sz w:val="24"/>
          <w:szCs w:val="24"/>
        </w:rPr>
        <w:t xml:space="preserve">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577D44" w:rsidRPr="006E4B86" w:rsidRDefault="00577D44" w:rsidP="00577D44">
      <w:pPr>
        <w:spacing w:after="0" w:line="240" w:lineRule="auto"/>
        <w:ind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Решение текстовых задач связано с формированием целого ряда уме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577D44" w:rsidRPr="006E4B86" w:rsidRDefault="00577D44" w:rsidP="00577D44">
      <w:pPr>
        <w:spacing w:after="0" w:line="240" w:lineRule="auto"/>
        <w:ind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 xml:space="preserve">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</w:t>
      </w:r>
      <w:r w:rsidRPr="006E4B86">
        <w:rPr>
          <w:rStyle w:val="0pt"/>
          <w:rFonts w:eastAsia="Arial"/>
          <w:b w:val="0"/>
          <w:sz w:val="24"/>
          <w:szCs w:val="24"/>
        </w:rPr>
        <w:lastRenderedPageBreak/>
        <w:t>воспитанию: формиру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Style w:val="0pt"/>
          <w:rFonts w:eastAsia="Arial"/>
          <w:b w:val="0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</w:rPr>
      </w:pPr>
      <w:r w:rsidRPr="006E4B86">
        <w:rPr>
          <w:rStyle w:val="0pt"/>
          <w:rFonts w:eastAsia="Arial"/>
          <w:b w:val="0"/>
          <w:sz w:val="24"/>
          <w:szCs w:val="24"/>
        </w:rPr>
        <w:t>Программа включает рассмотрение пространственных отношений меж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ду объектами, ознакомление с различными геометрическими фигурами и геометрическими величинами. Учащиеся научатся распознавать и изобра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жать точку, прямую и кривую линии, отрезок, луч, угол, ломаную, много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трического содержания создаёт условия для развития пространственного воображения детей и закладывает фундамент успешного изучения систе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матического курса геометрии в основной школе.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Программой предусмотрено целенаправленное формирование сово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купности умений работать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жения и математической речи.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6E4B86">
        <w:rPr>
          <w:rStyle w:val="0pt"/>
          <w:rFonts w:eastAsia="Arial"/>
          <w:b w:val="0"/>
          <w:sz w:val="24"/>
          <w:szCs w:val="24"/>
        </w:rPr>
        <w:t>Большое внимание в программе уделяется формированию умений срав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нивать математические объекты (числа, числовые выражения, различные величины, геометрические фигуры и т. д.), выделять их существенные при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знаки и свойства, проводить на этой основе классификацию, анализиро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военные способы действий в изменённые условия.</w:t>
      </w:r>
      <w:proofErr w:type="gramEnd"/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Знание и понимание математических отношений и взаимозависимо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стей между различными объектами (соотношение целого и части, про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 xml:space="preserve">порциональные зависимости величин, взаимное расположение объектов в пространстве и др.), их обобщение и распространение на </w:t>
      </w:r>
      <w:proofErr w:type="gramStart"/>
      <w:r w:rsidRPr="006E4B86">
        <w:rPr>
          <w:rStyle w:val="0pt"/>
          <w:rFonts w:eastAsia="Arial"/>
          <w:b w:val="0"/>
          <w:sz w:val="24"/>
          <w:szCs w:val="24"/>
        </w:rPr>
        <w:t>расширенную</w:t>
      </w:r>
      <w:proofErr w:type="gramEnd"/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область приложений выступают как средство познания закономерностей, происходящих в природе и в обществе. Это стимулирует развитие позна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 Unicode MS"/>
          <w:b w:val="0"/>
          <w:sz w:val="24"/>
          <w:szCs w:val="24"/>
        </w:rPr>
        <w:t>Изучение математики способствует развитию алгоритмического мыш</w:t>
      </w:r>
      <w:r w:rsidRPr="006E4B86">
        <w:rPr>
          <w:rStyle w:val="0pt"/>
          <w:rFonts w:eastAsia="Arial Unicode MS"/>
          <w:b w:val="0"/>
          <w:sz w:val="24"/>
          <w:szCs w:val="24"/>
        </w:rPr>
        <w:softHyphen/>
        <w:t>ления младших школьников. Программа предусматривает формирование умений действовать по предложенному алгоритму, самостоятельно состав</w:t>
      </w:r>
      <w:r w:rsidRPr="006E4B86">
        <w:rPr>
          <w:rStyle w:val="0pt"/>
          <w:rFonts w:eastAsia="Arial Unicode MS"/>
          <w:b w:val="0"/>
          <w:sz w:val="24"/>
          <w:szCs w:val="24"/>
        </w:rPr>
        <w:softHyphen/>
        <w:t xml:space="preserve">лять план действий и следовать ему при решении учебных и практических задач, осуществлять поиск нужной информации, </w:t>
      </w:r>
      <w:r w:rsidRPr="006E4B86">
        <w:rPr>
          <w:rStyle w:val="0pt"/>
          <w:rFonts w:eastAsia="Arial Unicode MS"/>
          <w:b w:val="0"/>
          <w:sz w:val="24"/>
          <w:szCs w:val="24"/>
        </w:rPr>
        <w:lastRenderedPageBreak/>
        <w:t xml:space="preserve">дополнять ею решаемую задачу, делать </w:t>
      </w:r>
      <w:r w:rsidRPr="006E4B86">
        <w:rPr>
          <w:rStyle w:val="0pt"/>
          <w:rFonts w:eastAsia="Arial"/>
          <w:b w:val="0"/>
          <w:sz w:val="24"/>
          <w:szCs w:val="24"/>
        </w:rPr>
        <w:t>прикидку и оценивать реальность предполагаемого результа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та. Развитие алгоритмического мышления послужит базой для успешного овладения компьютерной грамотностью.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стижения в изучении этого предмета.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 xml:space="preserve">вать результат являются основой для формирования умений рассуждать, обосновывать свою точку зрения, </w:t>
      </w:r>
      <w:proofErr w:type="spellStart"/>
      <w:r w:rsidRPr="006E4B86">
        <w:rPr>
          <w:rStyle w:val="0pt"/>
          <w:rFonts w:eastAsia="Arial"/>
          <w:b w:val="0"/>
          <w:sz w:val="24"/>
          <w:szCs w:val="24"/>
        </w:rPr>
        <w:t>аргументированно</w:t>
      </w:r>
      <w:proofErr w:type="spellEnd"/>
      <w:r w:rsidRPr="006E4B86">
        <w:rPr>
          <w:rStyle w:val="0pt"/>
          <w:rFonts w:eastAsia="Arial"/>
          <w:b w:val="0"/>
          <w:sz w:val="24"/>
          <w:szCs w:val="24"/>
        </w:rPr>
        <w:t xml:space="preserve"> подтверждать или опровергать истинность высказанного предположения. Освоение матема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тического содержания создаёт условия для повышения логической куль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туры и совершенствования коммуникативной деятельности учащихся.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ствует содержание, связанное с поиском и сбором информации.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Программа ориентирована на формирование умений использовать по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лученные знания для самостоятельного поиска новых знаний, для реше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ния задач, возникающих в процессе различных видов деятельности, в том числе и в ходе изучения других школьных дисциплин.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Математические знания и представления о числах, величинах, геоме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Обучение младших школьников математике на основе данной про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граммы способствует развитию и совершенствованию основных познава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тельных процессов (включая воображение и мышление, память и речь).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Дети научатся не только самостоятельно решать поставленные задачи математическими способами, но и описывать на языке математики вы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полненные действия и их результаты, планировать, контролировать и оценивать способы действий и сами действия, делать выводы и обобще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577D44" w:rsidRPr="006E4B86" w:rsidRDefault="00577D44" w:rsidP="00577D44">
      <w:pPr>
        <w:spacing w:after="0" w:line="240" w:lineRule="auto"/>
        <w:ind w:left="20" w:right="20"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E4B86">
        <w:rPr>
          <w:rStyle w:val="0pt"/>
          <w:rFonts w:eastAsia="Arial Unicode MS"/>
          <w:b w:val="0"/>
          <w:sz w:val="24"/>
          <w:szCs w:val="24"/>
        </w:rPr>
        <w:t>Содержание курса имеет концентрическое строение, отражающее после</w:t>
      </w:r>
      <w:r w:rsidRPr="006E4B86">
        <w:rPr>
          <w:rStyle w:val="0pt"/>
          <w:rFonts w:eastAsia="Arial Unicode MS"/>
          <w:b w:val="0"/>
          <w:sz w:val="24"/>
          <w:szCs w:val="24"/>
        </w:rPr>
        <w:softHyphen/>
        <w:t>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</w:t>
      </w:r>
      <w:r w:rsidRPr="006E4B86">
        <w:rPr>
          <w:rStyle w:val="0pt"/>
          <w:rFonts w:eastAsia="Arial Unicode MS"/>
          <w:b w:val="0"/>
          <w:sz w:val="24"/>
          <w:szCs w:val="24"/>
        </w:rPr>
        <w:softHyphen/>
        <w:t xml:space="preserve">нии новых знаний, проведении </w:t>
      </w:r>
      <w:r w:rsidRPr="006E4B86">
        <w:rPr>
          <w:rStyle w:val="0pt"/>
          <w:rFonts w:eastAsia="Arial"/>
          <w:b w:val="0"/>
          <w:sz w:val="24"/>
          <w:szCs w:val="24"/>
        </w:rPr>
        <w:t>обобщений, формулировании выводов), для постоянного совершенствования универсальных учебных действий.</w:t>
      </w:r>
    </w:p>
    <w:p w:rsidR="00577D44" w:rsidRDefault="00577D44" w:rsidP="00577D44">
      <w:pPr>
        <w:spacing w:after="0" w:line="240" w:lineRule="auto"/>
        <w:ind w:firstLine="709"/>
        <w:jc w:val="both"/>
        <w:rPr>
          <w:rStyle w:val="0pt"/>
          <w:rFonts w:eastAsia="Arial"/>
          <w:b w:val="0"/>
          <w:sz w:val="24"/>
          <w:szCs w:val="24"/>
        </w:rPr>
      </w:pPr>
      <w:r w:rsidRPr="006E4B86">
        <w:rPr>
          <w:rStyle w:val="0pt"/>
          <w:rFonts w:eastAsia="Arial"/>
          <w:b w:val="0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нанных и прочных, во многих случаях доведённых до автоматизма навы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>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</w:t>
      </w:r>
      <w:r w:rsidRPr="006E4B86">
        <w:rPr>
          <w:rStyle w:val="0pt"/>
          <w:rFonts w:eastAsia="Arial"/>
          <w:b w:val="0"/>
          <w:sz w:val="24"/>
          <w:szCs w:val="24"/>
        </w:rPr>
        <w:softHyphen/>
        <w:t xml:space="preserve">сматриваемыми явлениями. Сближенное во времени изучение связанных между собой </w:t>
      </w:r>
      <w:r w:rsidRPr="006E4B86">
        <w:rPr>
          <w:rStyle w:val="0pt"/>
          <w:rFonts w:eastAsia="Arial"/>
          <w:b w:val="0"/>
          <w:sz w:val="24"/>
          <w:szCs w:val="24"/>
        </w:rPr>
        <w:lastRenderedPageBreak/>
        <w:t>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812AA6" w:rsidRPr="005E7890" w:rsidRDefault="00812AA6" w:rsidP="00577D4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E78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Место учебного предмета в учебном плане</w:t>
      </w:r>
    </w:p>
    <w:p w:rsidR="00B86A2E" w:rsidRPr="009F410D" w:rsidRDefault="00B86A2E" w:rsidP="00B86A2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учебным планом начального общего образования МБОУ СОШ № 2 на 2020 – 2021 учебный год</w:t>
      </w:r>
      <w:r w:rsidRPr="00C02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1454CE">
        <w:rPr>
          <w:rFonts w:ascii="Times New Roman" w:hAnsi="Times New Roman"/>
          <w:sz w:val="24"/>
          <w:szCs w:val="24"/>
        </w:rPr>
        <w:t xml:space="preserve"> изучение </w:t>
      </w:r>
      <w:r>
        <w:rPr>
          <w:rFonts w:ascii="Times New Roman" w:hAnsi="Times New Roman"/>
          <w:sz w:val="24"/>
          <w:szCs w:val="24"/>
        </w:rPr>
        <w:t>математики</w:t>
      </w:r>
      <w:r w:rsidRPr="00145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1 - 4  </w:t>
      </w:r>
      <w:r w:rsidRPr="001454CE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ах</w:t>
      </w:r>
      <w:r w:rsidRPr="00145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отводится  по </w:t>
      </w:r>
      <w:r w:rsidRPr="001454CE">
        <w:rPr>
          <w:rFonts w:ascii="Times New Roman" w:hAnsi="Times New Roman"/>
          <w:sz w:val="24"/>
          <w:szCs w:val="24"/>
        </w:rPr>
        <w:t xml:space="preserve"> 4 часа в неделю</w:t>
      </w:r>
      <w:r>
        <w:rPr>
          <w:rFonts w:ascii="Times New Roman" w:hAnsi="Times New Roman"/>
          <w:sz w:val="24"/>
          <w:szCs w:val="24"/>
        </w:rPr>
        <w:t>,  в соответствии годовым календарным графиком школы на 2020 – 2021 учебный</w:t>
      </w:r>
      <w:r w:rsidRPr="00C02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 в 1  классе 33 учебные недели, что соответствует 132 часам в год, во 2 - 4 классах 34 учебные недели - 136</w:t>
      </w:r>
      <w:proofErr w:type="gramEnd"/>
      <w:r>
        <w:rPr>
          <w:rFonts w:ascii="Times New Roman" w:hAnsi="Times New Roman"/>
          <w:sz w:val="24"/>
          <w:szCs w:val="24"/>
        </w:rPr>
        <w:t xml:space="preserve"> часов в год в каждом классе.</w:t>
      </w:r>
    </w:p>
    <w:p w:rsidR="00B2626F" w:rsidRPr="00812AA6" w:rsidRDefault="00B2626F" w:rsidP="00812AA6">
      <w:pPr>
        <w:spacing w:after="0" w:line="240" w:lineRule="auto"/>
        <w:rPr>
          <w:sz w:val="24"/>
          <w:szCs w:val="24"/>
        </w:rPr>
      </w:pPr>
    </w:p>
    <w:p w:rsidR="00812AA6" w:rsidRPr="00812AA6" w:rsidRDefault="00812AA6">
      <w:pPr>
        <w:spacing w:after="0" w:line="240" w:lineRule="auto"/>
        <w:rPr>
          <w:sz w:val="24"/>
          <w:szCs w:val="24"/>
        </w:rPr>
      </w:pPr>
    </w:p>
    <w:sectPr w:rsidR="00812AA6" w:rsidRPr="00812AA6" w:rsidSect="00B2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2AA6"/>
    <w:rsid w:val="0005702F"/>
    <w:rsid w:val="000736BD"/>
    <w:rsid w:val="000E3443"/>
    <w:rsid w:val="002E5AAD"/>
    <w:rsid w:val="002F5964"/>
    <w:rsid w:val="00305E96"/>
    <w:rsid w:val="00534FFF"/>
    <w:rsid w:val="00577D44"/>
    <w:rsid w:val="00582C93"/>
    <w:rsid w:val="0059463D"/>
    <w:rsid w:val="005B0F67"/>
    <w:rsid w:val="005E7890"/>
    <w:rsid w:val="006102C0"/>
    <w:rsid w:val="00641EBE"/>
    <w:rsid w:val="00694265"/>
    <w:rsid w:val="007143CE"/>
    <w:rsid w:val="00736B87"/>
    <w:rsid w:val="00754F61"/>
    <w:rsid w:val="00812AA6"/>
    <w:rsid w:val="009F7C4C"/>
    <w:rsid w:val="00A122D4"/>
    <w:rsid w:val="00AC0C01"/>
    <w:rsid w:val="00AD12F5"/>
    <w:rsid w:val="00B2626F"/>
    <w:rsid w:val="00B86A2E"/>
    <w:rsid w:val="00D66EE3"/>
    <w:rsid w:val="00D90466"/>
    <w:rsid w:val="00FB5FFF"/>
    <w:rsid w:val="00FC0089"/>
    <w:rsid w:val="00FE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1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1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E7890"/>
    <w:rPr>
      <w:rFonts w:ascii="Trebuchet MS" w:hAnsi="Trebuchet MS"/>
      <w:i/>
      <w:sz w:val="24"/>
    </w:rPr>
  </w:style>
  <w:style w:type="character" w:customStyle="1" w:styleId="0pt">
    <w:name w:val="Основной текст + Интервал 0 pt"/>
    <w:rsid w:val="00577D4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Зам по УВР</cp:lastModifiedBy>
  <cp:revision>24</cp:revision>
  <dcterms:created xsi:type="dcterms:W3CDTF">2014-11-21T12:32:00Z</dcterms:created>
  <dcterms:modified xsi:type="dcterms:W3CDTF">2021-01-16T04:32:00Z</dcterms:modified>
</cp:coreProperties>
</file>