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40" w:rsidRDefault="00C82040" w:rsidP="00C82040">
      <w:pPr>
        <w:pStyle w:val="msonormalbullet1gif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>
        <w:rPr>
          <w:b/>
          <w:spacing w:val="-2"/>
          <w:sz w:val="28"/>
          <w:szCs w:val="28"/>
        </w:rPr>
        <w:t xml:space="preserve">        </w:t>
      </w:r>
      <w:r>
        <w:rPr>
          <w:b/>
          <w:bCs/>
          <w:color w:val="000000"/>
        </w:rPr>
        <w:t xml:space="preserve">АННОТАЦИЯ К ПРОГРАММЕ УЧЕБНОГО ПРЕДМЕТА </w:t>
      </w:r>
      <w:r w:rsidRPr="004D77B7">
        <w:rPr>
          <w:b/>
          <w:bCs/>
          <w:color w:val="000000"/>
        </w:rPr>
        <w:t>"</w:t>
      </w:r>
      <w:r>
        <w:rPr>
          <w:b/>
        </w:rPr>
        <w:t>ХИМ</w:t>
      </w:r>
      <w:r w:rsidRPr="004D77B7">
        <w:rPr>
          <w:b/>
        </w:rPr>
        <w:t>ИЯ</w:t>
      </w:r>
      <w:r w:rsidRPr="004D77B7">
        <w:rPr>
          <w:b/>
          <w:bCs/>
          <w:color w:val="000000"/>
        </w:rPr>
        <w:t>".</w:t>
      </w:r>
    </w:p>
    <w:p w:rsidR="00C82040" w:rsidRDefault="00C82040" w:rsidP="00C82040">
      <w:pPr>
        <w:ind w:left="142"/>
        <w:jc w:val="both"/>
        <w:rPr>
          <w:b/>
          <w:spacing w:val="-2"/>
          <w:sz w:val="28"/>
          <w:szCs w:val="28"/>
        </w:rPr>
      </w:pPr>
    </w:p>
    <w:p w:rsidR="00C82040" w:rsidRDefault="00C82040" w:rsidP="00C82040">
      <w:pPr>
        <w:ind w:left="142"/>
        <w:jc w:val="both"/>
      </w:pPr>
      <w:r>
        <w:rPr>
          <w:spacing w:val="-2"/>
          <w:sz w:val="28"/>
          <w:szCs w:val="28"/>
        </w:rPr>
        <w:t>П</w:t>
      </w:r>
      <w:r>
        <w:t xml:space="preserve">рограмма по химии для учащихся 10-11 классов общеобразовательных учебных учреждений </w:t>
      </w:r>
      <w:r>
        <w:rPr>
          <w:sz w:val="28"/>
          <w:szCs w:val="28"/>
        </w:rPr>
        <w:t>(</w:t>
      </w:r>
      <w:r w:rsidRPr="007272B5">
        <w:t>базовый уровень)</w:t>
      </w:r>
      <w:r>
        <w:t xml:space="preserve"> составлена на основе:</w:t>
      </w:r>
    </w:p>
    <w:p w:rsidR="00C82040" w:rsidRPr="00D913E0" w:rsidRDefault="00C82040" w:rsidP="00C82040">
      <w:pPr>
        <w:jc w:val="both"/>
        <w:rPr>
          <w:rFonts w:ascii="Times New Roman CYR" w:hAnsi="Times New Roman CYR" w:cs="Times New Roman CYR"/>
          <w:bCs/>
          <w:color w:val="000000"/>
        </w:rPr>
      </w:pPr>
      <w:r w:rsidRPr="00D72B76">
        <w:rPr>
          <w:rFonts w:ascii="Times New Roman CYR" w:hAnsi="Times New Roman CYR" w:cs="Times New Roman CYR"/>
          <w:bCs/>
          <w:color w:val="000000"/>
        </w:rPr>
        <w:t>1.</w:t>
      </w:r>
      <w:r>
        <w:t>Ф</w:t>
      </w:r>
      <w:r>
        <w:rPr>
          <w:rFonts w:ascii="Times New Roman CYR" w:hAnsi="Times New Roman CYR" w:cs="Times New Roman CYR"/>
          <w:bCs/>
          <w:color w:val="000000"/>
        </w:rPr>
        <w:t>едерального компонента го</w:t>
      </w:r>
      <w:r w:rsidRPr="00D913E0">
        <w:rPr>
          <w:rFonts w:ascii="Times New Roman CYR" w:hAnsi="Times New Roman CYR" w:cs="Times New Roman CYR"/>
          <w:bCs/>
          <w:color w:val="000000"/>
        </w:rPr>
        <w:t xml:space="preserve">сударственного </w:t>
      </w:r>
      <w:r w:rsidRPr="00D72B76">
        <w:rPr>
          <w:rFonts w:ascii="Times New Roman CYR" w:hAnsi="Times New Roman CYR" w:cs="Times New Roman CYR"/>
          <w:bCs/>
          <w:color w:val="000000"/>
        </w:rPr>
        <w:t>образовательного</w:t>
      </w:r>
      <w:r w:rsidRPr="00D913E0">
        <w:rPr>
          <w:rFonts w:ascii="Times New Roman CYR" w:hAnsi="Times New Roman CYR" w:cs="Times New Roman CYR"/>
          <w:bCs/>
          <w:color w:val="000000"/>
        </w:rPr>
        <w:t xml:space="preserve"> стандарта среднего (полного) общего образования.</w:t>
      </w:r>
    </w:p>
    <w:p w:rsidR="00C82040" w:rsidRPr="002E6F25" w:rsidRDefault="00C82040" w:rsidP="00C82040">
      <w:pPr>
        <w:jc w:val="both"/>
        <w:rPr>
          <w:rFonts w:ascii="Times New Roman CYR" w:hAnsi="Times New Roman CYR" w:cs="Times New Roman CYR"/>
          <w:bCs/>
          <w:color w:val="000000"/>
        </w:rPr>
      </w:pPr>
      <w:r w:rsidRPr="00D72B76">
        <w:rPr>
          <w:rFonts w:ascii="Times New Roman CYR" w:hAnsi="Times New Roman CYR" w:cs="Times New Roman CYR"/>
          <w:bCs/>
          <w:color w:val="000000"/>
        </w:rPr>
        <w:t>2.</w:t>
      </w:r>
      <w:r>
        <w:t>П</w:t>
      </w:r>
      <w:r w:rsidRPr="005536F8">
        <w:t xml:space="preserve">римерной программы </w:t>
      </w:r>
      <w:r>
        <w:t>среднего (полного)</w:t>
      </w:r>
      <w:r w:rsidRPr="005536F8">
        <w:t xml:space="preserve">  общего образования по </w:t>
      </w:r>
      <w:r>
        <w:t>химии (базовый уровень).</w:t>
      </w:r>
    </w:p>
    <w:p w:rsidR="00C82040" w:rsidRDefault="00C82040" w:rsidP="00C82040">
      <w:pPr>
        <w:jc w:val="both"/>
      </w:pPr>
      <w:r>
        <w:t>3.Закона Российской Федерации «Об образовании».</w:t>
      </w:r>
    </w:p>
    <w:p w:rsidR="00C82040" w:rsidRPr="00D72B76" w:rsidRDefault="00C82040" w:rsidP="00C82040">
      <w:pPr>
        <w:jc w:val="both"/>
      </w:pPr>
      <w:r>
        <w:t>4.</w:t>
      </w:r>
      <w:r w:rsidRPr="00D72B76">
        <w:rPr>
          <w:rFonts w:ascii="Times New Roman CYR" w:hAnsi="Times New Roman CYR" w:cs="Times New Roman CYR"/>
          <w:bCs/>
          <w:color w:val="000000"/>
          <w:sz w:val="22"/>
          <w:szCs w:val="22"/>
        </w:rPr>
        <w:t xml:space="preserve"> Авторской программы  по химии для 8-11классов  О.С.Габриеляна.</w:t>
      </w:r>
    </w:p>
    <w:p w:rsidR="00C82040" w:rsidRDefault="00C82040" w:rsidP="00C820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t>5</w:t>
      </w:r>
      <w:r w:rsidRPr="00D72B76">
        <w:rPr>
          <w:rFonts w:ascii="Times New Roman CYR" w:hAnsi="Times New Roman CYR" w:cs="Times New Roman CYR"/>
          <w:bCs/>
          <w:color w:val="000000"/>
        </w:rPr>
        <w:t>.</w:t>
      </w:r>
      <w:r w:rsidRPr="00567E76">
        <w:t xml:space="preserve"> </w:t>
      </w:r>
      <w:r>
        <w:t>Учебного плана</w:t>
      </w:r>
      <w:r>
        <w:rPr>
          <w:rFonts w:ascii="Times New Roman CYR" w:hAnsi="Times New Roman CYR" w:cs="Times New Roman CYR"/>
          <w:bCs/>
          <w:color w:val="000000"/>
        </w:rPr>
        <w:t xml:space="preserve"> МБОУ СОШ №2 г. Боготола на 2019-2020</w:t>
      </w:r>
      <w:r w:rsidRPr="00D72B76">
        <w:rPr>
          <w:rFonts w:ascii="Times New Roman CYR" w:hAnsi="Times New Roman CYR" w:cs="Times New Roman CYR"/>
          <w:bCs/>
          <w:color w:val="000000"/>
        </w:rPr>
        <w:t xml:space="preserve"> учебный год.</w:t>
      </w:r>
    </w:p>
    <w:p w:rsidR="00C82040" w:rsidRDefault="00C82040" w:rsidP="00C820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t>6. Годового календарного графика МБОУ СОШ № 2 на 2019 – 2020 учебный год.</w:t>
      </w:r>
    </w:p>
    <w:p w:rsidR="00C82040" w:rsidRDefault="00C82040" w:rsidP="00C82040">
      <w:pPr>
        <w:spacing w:before="120" w:after="120"/>
        <w:ind w:right="-5" w:firstLine="360"/>
        <w:jc w:val="both"/>
      </w:pPr>
      <w:r>
        <w:t xml:space="preserve">      Методологической основой построения учеб</w:t>
      </w:r>
      <w:r>
        <w:softHyphen/>
        <w:t xml:space="preserve">ного содержания курса химии базового уровня для средней школы явилась идея </w:t>
      </w:r>
      <w:r>
        <w:rPr>
          <w:i/>
          <w:iCs/>
        </w:rPr>
        <w:t>интегриро</w:t>
      </w:r>
      <w:r>
        <w:rPr>
          <w:i/>
          <w:iCs/>
        </w:rPr>
        <w:softHyphen/>
        <w:t>ванного курса, но не естествознания, а хи</w:t>
      </w:r>
      <w:r>
        <w:rPr>
          <w:i/>
          <w:iCs/>
        </w:rPr>
        <w:softHyphen/>
        <w:t xml:space="preserve">мии. </w:t>
      </w:r>
      <w:r>
        <w:t>Такого курса, который близок и понятен тысячам российских учителей и доступен и инте</w:t>
      </w:r>
      <w:r>
        <w:softHyphen/>
        <w:t>ресен сотням тысяч российских старшеклассни</w:t>
      </w:r>
      <w:r>
        <w:softHyphen/>
        <w:t>ков.</w:t>
      </w:r>
      <w:r>
        <w:br/>
        <w:t xml:space="preserve">            Первая идея курса - это </w:t>
      </w:r>
      <w:proofErr w:type="spellStart"/>
      <w:r>
        <w:rPr>
          <w:i/>
          <w:iCs/>
        </w:rPr>
        <w:t>внутрипредметная</w:t>
      </w:r>
      <w:proofErr w:type="spellEnd"/>
      <w:r>
        <w:rPr>
          <w:i/>
          <w:iCs/>
        </w:rPr>
        <w:t xml:space="preserve"> интеграция </w:t>
      </w:r>
      <w:r>
        <w:t>учебной дисциплины «Хи</w:t>
      </w:r>
      <w:r>
        <w:softHyphen/>
        <w:t>мия». Идея такой интеграции диктует следую</w:t>
      </w:r>
      <w:r>
        <w:softHyphen/>
        <w:t>щую очередность изучения разделов химии: вна</w:t>
      </w:r>
      <w:r>
        <w:softHyphen/>
        <w:t>чале, в 10 классе, изучается органическая хи</w:t>
      </w:r>
      <w:r>
        <w:softHyphen/>
        <w:t>мия, а затем, в 11 классе, — общая химия. Такое структурирование обусловлено тем, что курс ос</w:t>
      </w:r>
      <w:r>
        <w:softHyphen/>
        <w:t>новной школы заканчивается небольшим (10— 12 ч) знакомством с органическими соединения</w:t>
      </w:r>
      <w:r>
        <w:softHyphen/>
        <w:t>ми, поэтому необходимо заставить «работать» небольшие сведения по органической химии 9 класса на курс органической химии в 10 клас</w:t>
      </w:r>
      <w:r>
        <w:softHyphen/>
        <w:t>се. Если же изучать органическую химию через год, в 11 классе, это будет невозможно — у стар</w:t>
      </w:r>
      <w:r>
        <w:softHyphen/>
        <w:t>шеклассников не останется по органической хи</w:t>
      </w:r>
      <w:r>
        <w:softHyphen/>
        <w:t>мии основной школы даже воспоминаний.</w:t>
      </w:r>
      <w:r>
        <w:br/>
        <w:t xml:space="preserve">            Кроме того, изучение в 11 классе основ общей химии позволяет сформировать у выпускников средней школы представление о химии как о це</w:t>
      </w:r>
      <w:r>
        <w:softHyphen/>
        <w:t>лостной науке, показать единство ее понятий, за</w:t>
      </w:r>
      <w:r>
        <w:softHyphen/>
        <w:t>конов и теорий, универсальность и примени</w:t>
      </w:r>
      <w:r>
        <w:softHyphen/>
        <w:t>мость их как для неорганической, так и для орга</w:t>
      </w:r>
      <w:r>
        <w:softHyphen/>
        <w:t>нической химии.</w:t>
      </w:r>
      <w:r>
        <w:br/>
        <w:t xml:space="preserve">            Наконец, подавляющее большинство тестовых заданий ЕГЭ (более 90%) связаны с общей и не</w:t>
      </w:r>
      <w:r>
        <w:softHyphen/>
        <w:t xml:space="preserve">органической химией, а потому в 11, выпускном классе логичнее изучать именно эти разделы </w:t>
      </w:r>
      <w:proofErr w:type="spellStart"/>
      <w:proofErr w:type="gramStart"/>
      <w:r>
        <w:t>хи</w:t>
      </w:r>
      <w:proofErr w:type="spellEnd"/>
      <w:r>
        <w:t xml:space="preserve"> </w:t>
      </w:r>
      <w:proofErr w:type="spellStart"/>
      <w:r>
        <w:t>мии</w:t>
      </w:r>
      <w:proofErr w:type="spellEnd"/>
      <w:proofErr w:type="gramEnd"/>
      <w:r>
        <w:t>, чтобы максимально помочь выпускнику преодолеть это серьезное испытание.</w:t>
      </w:r>
      <w:r>
        <w:br/>
        <w:t xml:space="preserve">            Вторая идея курса — это </w:t>
      </w:r>
      <w:proofErr w:type="spellStart"/>
      <w:r>
        <w:rPr>
          <w:i/>
          <w:iCs/>
        </w:rPr>
        <w:t>межпредметпая</w:t>
      </w:r>
      <w:proofErr w:type="spellEnd"/>
      <w:r>
        <w:rPr>
          <w:i/>
          <w:iCs/>
        </w:rPr>
        <w:t xml:space="preserve"> естественнонаучная интеграция, </w:t>
      </w:r>
      <w:r>
        <w:t>позволяю</w:t>
      </w:r>
      <w:r>
        <w:softHyphen/>
        <w:t>щая на химической базе объединить знания фи</w:t>
      </w:r>
      <w:r>
        <w:softHyphen/>
        <w:t>зики, биологии, географии, экологии в единое понимание естественного мира, т. е. сформиро</w:t>
      </w:r>
      <w:r>
        <w:softHyphen/>
        <w:t>вать целостную естественнонаучную картину ми</w:t>
      </w:r>
      <w:r>
        <w:softHyphen/>
        <w:t>ра. Это позволит старшеклассникам осознать то, что без знания основ химии восприятие окру</w:t>
      </w:r>
      <w:r>
        <w:softHyphen/>
        <w:t>жающего мира будет неполным и ущербным, а люди, не получившие таких знаний, могут нео</w:t>
      </w:r>
      <w:r>
        <w:softHyphen/>
        <w:t>сознанно стать опасными для этого мира, так как химически неграмотное обращение с вещества</w:t>
      </w:r>
      <w:r>
        <w:softHyphen/>
        <w:t>ми, материалами и процессами грозит немалыми бедами.</w:t>
      </w:r>
      <w:r>
        <w:br/>
        <w:t xml:space="preserve">            Третья идея курса — это </w:t>
      </w:r>
      <w:r>
        <w:rPr>
          <w:i/>
          <w:iCs/>
        </w:rPr>
        <w:t>интеграция хими</w:t>
      </w:r>
      <w:r>
        <w:rPr>
          <w:i/>
          <w:iCs/>
        </w:rPr>
        <w:softHyphen/>
        <w:t>ческих знаний с гуманитарными дисципли</w:t>
      </w:r>
      <w:r>
        <w:rPr>
          <w:i/>
          <w:iCs/>
        </w:rPr>
        <w:softHyphen/>
        <w:t xml:space="preserve">нами', </w:t>
      </w:r>
      <w:r>
        <w:t>историей, литературой, мировой художе</w:t>
      </w:r>
      <w:r>
        <w:softHyphen/>
        <w:t>ственной культурой. А это, в свою очередь, по</w:t>
      </w:r>
      <w:r>
        <w:softHyphen/>
        <w:t xml:space="preserve">зволяет средствами учебного предмета показать роль химии в нехимической сфере человеческой деятельности, т. е. полностью соответствует </w:t>
      </w:r>
      <w:proofErr w:type="spellStart"/>
      <w:r>
        <w:t>гу</w:t>
      </w:r>
      <w:r>
        <w:softHyphen/>
        <w:t>манизации</w:t>
      </w:r>
      <w:proofErr w:type="spellEnd"/>
      <w:r>
        <w:t xml:space="preserve"> и </w:t>
      </w:r>
      <w:proofErr w:type="spellStart"/>
      <w:r>
        <w:t>гуманитаризации</w:t>
      </w:r>
      <w:proofErr w:type="spellEnd"/>
      <w:r>
        <w:t xml:space="preserve"> обучения. </w:t>
      </w:r>
    </w:p>
    <w:p w:rsidR="00C82040" w:rsidRDefault="00C82040" w:rsidP="00C82040">
      <w:pPr>
        <w:spacing w:before="120" w:after="120"/>
        <w:ind w:right="-5" w:firstLine="360"/>
        <w:jc w:val="both"/>
      </w:pPr>
      <w:r>
        <w:t xml:space="preserve">       Теоретическую основу органической химии составляет теория строения в ее классическом понимании — зависимости свойств веществ от их химического строения, т. е. от расположения атомов в молекулах органических соединений со</w:t>
      </w:r>
      <w:r>
        <w:softHyphen/>
        <w:t>гласно валентности. Электронное и пространст</w:t>
      </w:r>
      <w:r>
        <w:softHyphen/>
        <w:t xml:space="preserve">венное строение органических соединений </w:t>
      </w:r>
      <w:proofErr w:type="gramStart"/>
      <w:r>
        <w:t>при том</w:t>
      </w:r>
      <w:proofErr w:type="gramEnd"/>
      <w:r>
        <w:t xml:space="preserve"> количестве часов, которое отпущено на изу</w:t>
      </w:r>
      <w:r>
        <w:softHyphen/>
        <w:t xml:space="preserve">чение органической химии, рассматривать не </w:t>
      </w:r>
      <w:r>
        <w:lastRenderedPageBreak/>
        <w:t>представляется возможным. В содержании курса органической химии сделан акцент на практиче</w:t>
      </w:r>
      <w:r>
        <w:softHyphen/>
        <w:t>скую значимость учебного материала. Поэтому изучение представителей каждого класса органи</w:t>
      </w:r>
      <w:r>
        <w:softHyphen/>
        <w:t>ческих соединений начинается с практической посылки — с их получения. Химические свойст</w:t>
      </w:r>
      <w:r>
        <w:softHyphen/>
        <w:t>ва веществ рассматриваются сугубо прагматиче</w:t>
      </w:r>
      <w:r>
        <w:softHyphen/>
        <w:t>ски — на предмет их практического применения. В основу конструирования курса положена идея о природных источниках органических соедине</w:t>
      </w:r>
      <w:r>
        <w:softHyphen/>
        <w:t>ний и их взаимопревращениях, т. е. идеи генети</w:t>
      </w:r>
      <w:r>
        <w:softHyphen/>
        <w:t>ческой связи между классами органических соединений.</w:t>
      </w:r>
    </w:p>
    <w:p w:rsidR="00C82040" w:rsidRDefault="00C82040" w:rsidP="00C82040">
      <w:pPr>
        <w:jc w:val="both"/>
      </w:pPr>
      <w:r>
        <w:t xml:space="preserve">              Теоретическую основу курса общей химии со</w:t>
      </w:r>
      <w:r>
        <w:softHyphen/>
        <w:t>ставляют современные представления о строении вещества (периодическом законе и строении ато</w:t>
      </w:r>
      <w:r>
        <w:softHyphen/>
        <w:t>ма, типах химических связей, агрегатном со</w:t>
      </w:r>
      <w:r>
        <w:softHyphen/>
        <w:t>стоянии вещества, полимерах и дисперсных сис</w:t>
      </w:r>
      <w:r>
        <w:softHyphen/>
        <w:t>темах, качественном и количественном составе вещества) и химическом процессе (классифика</w:t>
      </w:r>
      <w:r>
        <w:softHyphen/>
        <w:t>ции химических реакций, химической кинетике и химическом равновесии, окислительно-восста</w:t>
      </w:r>
      <w:r>
        <w:softHyphen/>
        <w:t>новительных процессах). Факти</w:t>
      </w:r>
      <w:r>
        <w:softHyphen/>
        <w:t>ческую основу курса составляют обобщенные представления о классах органических и неорга</w:t>
      </w:r>
      <w:r>
        <w:softHyphen/>
        <w:t>нических соединений и их свойствах. Такое по</w:t>
      </w:r>
      <w:r>
        <w:softHyphen/>
        <w:t>строение курса общей химии позволяет подвести учащихся к пониманию материальности и позна</w:t>
      </w:r>
      <w:r>
        <w:softHyphen/>
        <w:t>ваемости мира веществ, причин его многообра</w:t>
      </w:r>
      <w:r>
        <w:softHyphen/>
        <w:t xml:space="preserve">зия, всеобщей связи явлений. В свою очередь, это дает возможность </w:t>
      </w:r>
      <w:proofErr w:type="gramStart"/>
      <w:r>
        <w:t>обучающимся</w:t>
      </w:r>
      <w:proofErr w:type="gramEnd"/>
      <w:r>
        <w:t xml:space="preserve"> лучше усвоить собственно химическое содержание и понять роль и место химии в системе наук о природе. Логика и структурирование курса позволяют в полной мере использовать в обучении логические опера</w:t>
      </w:r>
      <w:r>
        <w:softHyphen/>
        <w:t xml:space="preserve">ции мышления: анализ и синтез, сравнение и аналогию, систематизацию и обобщение.                  </w:t>
      </w:r>
    </w:p>
    <w:p w:rsidR="00C82040" w:rsidRDefault="00C82040" w:rsidP="00C82040">
      <w:pPr>
        <w:jc w:val="both"/>
      </w:pPr>
      <w:r>
        <w:t xml:space="preserve">               Рабочая программа конкретизирует содержание стандарта, дает распределение учебных часов по разделам курса и последовательность изучения тем и разделов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 В рабочей программе определен перечень демонстраций, лабораторных опытов, практических занятий и расчетных задач.</w:t>
      </w:r>
    </w:p>
    <w:p w:rsidR="00C82040" w:rsidRDefault="00C82040" w:rsidP="00C82040">
      <w:pPr>
        <w:pStyle w:val="a8"/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bCs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Cs/>
          <w:color w:val="000000"/>
          <w:sz w:val="22"/>
          <w:szCs w:val="22"/>
        </w:rPr>
        <w:t xml:space="preserve">      Программа разработана  на основе авторской программы  по химии для 8-11классов </w:t>
      </w:r>
    </w:p>
    <w:p w:rsidR="00C82040" w:rsidRDefault="00C82040" w:rsidP="00C82040">
      <w:pPr>
        <w:widowControl w:val="0"/>
        <w:autoSpaceDE w:val="0"/>
        <w:autoSpaceDN w:val="0"/>
        <w:adjustRightInd w:val="0"/>
        <w:jc w:val="both"/>
        <w:rPr>
          <w:rStyle w:val="c9"/>
        </w:rPr>
      </w:pPr>
      <w:r>
        <w:rPr>
          <w:rFonts w:ascii="Times New Roman CYR" w:hAnsi="Times New Roman CYR" w:cs="Times New Roman CYR"/>
          <w:bCs/>
          <w:color w:val="000000"/>
          <w:sz w:val="22"/>
          <w:szCs w:val="22"/>
        </w:rPr>
        <w:t>общеобразовательных учреждений О.С.Габриеляна (М – 2010г.)</w:t>
      </w:r>
      <w:r>
        <w:rPr>
          <w:rStyle w:val="c9"/>
        </w:rPr>
        <w:t xml:space="preserve"> </w:t>
      </w:r>
      <w:proofErr w:type="gramStart"/>
      <w:r>
        <w:rPr>
          <w:rStyle w:val="c9"/>
        </w:rPr>
        <w:t>соответствующей</w:t>
      </w:r>
      <w:proofErr w:type="gramEnd"/>
      <w:r>
        <w:rPr>
          <w:rStyle w:val="c9"/>
        </w:rPr>
        <w:t xml:space="preserve"> и допущенной</w:t>
      </w:r>
    </w:p>
    <w:p w:rsidR="00C82040" w:rsidRDefault="00C82040" w:rsidP="00C820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2"/>
          <w:szCs w:val="22"/>
        </w:rPr>
      </w:pPr>
      <w:r>
        <w:rPr>
          <w:rStyle w:val="c9"/>
        </w:rPr>
        <w:t>Министерством образования и науки Российской Федерации</w:t>
      </w:r>
      <w:r>
        <w:rPr>
          <w:rFonts w:ascii="Times New Roman CYR" w:hAnsi="Times New Roman CYR" w:cs="Times New Roman CYR"/>
          <w:bCs/>
          <w:color w:val="000000"/>
          <w:sz w:val="22"/>
          <w:szCs w:val="22"/>
        </w:rPr>
        <w:t xml:space="preserve">. </w:t>
      </w:r>
    </w:p>
    <w:p w:rsidR="00C82040" w:rsidRDefault="00C82040" w:rsidP="00C82040">
      <w:pPr>
        <w:widowControl w:val="0"/>
        <w:autoSpaceDE w:val="0"/>
        <w:autoSpaceDN w:val="0"/>
        <w:adjustRightInd w:val="0"/>
        <w:jc w:val="both"/>
      </w:pPr>
      <w:r>
        <w:t xml:space="preserve">             П</w:t>
      </w:r>
      <w:r w:rsidRPr="00F112AC">
        <w:t>рограмма ориентирован</w:t>
      </w:r>
      <w:r>
        <w:t xml:space="preserve">а на использование учебников:            </w:t>
      </w:r>
    </w:p>
    <w:p w:rsidR="00C82040" w:rsidRDefault="00C82040" w:rsidP="00C82040">
      <w:pPr>
        <w:jc w:val="both"/>
      </w:pPr>
      <w:r>
        <w:t xml:space="preserve"> </w:t>
      </w:r>
      <w:r>
        <w:rPr>
          <w:b/>
        </w:rPr>
        <w:t>у</w:t>
      </w:r>
      <w:r w:rsidRPr="00C3066D">
        <w:rPr>
          <w:b/>
        </w:rPr>
        <w:t>чебника</w:t>
      </w:r>
      <w:r>
        <w:t>: для общеобразовательных учебных заведений  «Химия» 10класс. О.С.Габриелян. Допущено Министерством образования РФ, М.:</w:t>
      </w:r>
      <w:r w:rsidRPr="00F37AAA">
        <w:t xml:space="preserve"> </w:t>
      </w:r>
      <w:r>
        <w:t>«Дрофа»,2011г.;</w:t>
      </w:r>
    </w:p>
    <w:p w:rsidR="00C82040" w:rsidRDefault="00C82040" w:rsidP="00C82040">
      <w:pPr>
        <w:jc w:val="both"/>
      </w:pPr>
      <w:r>
        <w:rPr>
          <w:b/>
        </w:rPr>
        <w:t>у</w:t>
      </w:r>
      <w:r w:rsidRPr="00C3066D">
        <w:rPr>
          <w:b/>
        </w:rPr>
        <w:t>чебника</w:t>
      </w:r>
      <w:r>
        <w:t>: для общеобразовательных учебных заведений  «Химия» 11класс. О.С.Габриелян. Допущено Министерством образования РФ, М.:</w:t>
      </w:r>
      <w:r w:rsidRPr="00F37AAA">
        <w:t xml:space="preserve"> </w:t>
      </w:r>
      <w:r>
        <w:t>«Дрофа»,2007г.</w:t>
      </w:r>
    </w:p>
    <w:p w:rsidR="00C82040" w:rsidRDefault="00C82040" w:rsidP="00C82040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bCs/>
          <w:color w:val="000000"/>
          <w:sz w:val="22"/>
          <w:szCs w:val="22"/>
        </w:rPr>
        <w:t xml:space="preserve">            </w:t>
      </w:r>
    </w:p>
    <w:p w:rsidR="00C82040" w:rsidRPr="00D72B76" w:rsidRDefault="00C82040" w:rsidP="00C82040">
      <w:pPr>
        <w:pStyle w:val="a8"/>
        <w:ind w:left="622"/>
        <w:jc w:val="center"/>
        <w:rPr>
          <w:b/>
          <w:sz w:val="28"/>
          <w:szCs w:val="28"/>
        </w:rPr>
      </w:pPr>
      <w:r w:rsidRPr="00D72B76">
        <w:rPr>
          <w:b/>
          <w:sz w:val="28"/>
          <w:szCs w:val="28"/>
        </w:rPr>
        <w:t>Общая характеристика учебного предмета</w:t>
      </w:r>
    </w:p>
    <w:p w:rsidR="00C82040" w:rsidRDefault="00C82040" w:rsidP="00C82040">
      <w:pPr>
        <w:jc w:val="both"/>
      </w:pPr>
      <w:r>
        <w:t xml:space="preserve">           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 учебное содержание базируется на содержании примерной программы, которое структурировано по пяти блокам: Методы познания в химии; Теоретические основы химии; Неорганическая химия; Органическая химия; Химия и жизнь. Содержание этих учебных блоков направлено на достижение </w:t>
      </w:r>
      <w:r w:rsidRPr="007272B5">
        <w:rPr>
          <w:b/>
          <w:i/>
          <w:sz w:val="28"/>
          <w:szCs w:val="28"/>
        </w:rPr>
        <w:t>целей</w:t>
      </w:r>
      <w:r>
        <w:t xml:space="preserve"> химического образования:</w:t>
      </w:r>
    </w:p>
    <w:p w:rsidR="00C82040" w:rsidRDefault="00C82040" w:rsidP="00C82040">
      <w:pPr>
        <w:jc w:val="both"/>
      </w:pPr>
      <w:r>
        <w:t xml:space="preserve">- </w:t>
      </w:r>
      <w:r w:rsidRPr="00CF7502">
        <w:rPr>
          <w:b/>
        </w:rPr>
        <w:t>освоение знаний</w:t>
      </w:r>
      <w:r>
        <w:t xml:space="preserve"> о химической составляющей естественно – научной картины мира, важнейших химических понятиях, законах и теориях;</w:t>
      </w:r>
    </w:p>
    <w:p w:rsidR="00C82040" w:rsidRDefault="00C82040" w:rsidP="00C82040">
      <w:pPr>
        <w:spacing w:before="60"/>
        <w:jc w:val="both"/>
      </w:pPr>
      <w:r>
        <w:t xml:space="preserve">- </w:t>
      </w:r>
      <w:r w:rsidRPr="00046626">
        <w:rPr>
          <w:b/>
          <w:lang w:eastAsia="it-IT"/>
        </w:rPr>
        <w:t>овладение умениями</w:t>
      </w:r>
      <w:r w:rsidRPr="00046626">
        <w:rPr>
          <w:lang w:eastAsia="it-IT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  <w:r w:rsidRPr="00046626">
        <w:t xml:space="preserve"> </w:t>
      </w:r>
    </w:p>
    <w:p w:rsidR="00C82040" w:rsidRPr="00046626" w:rsidRDefault="00C82040" w:rsidP="00C82040">
      <w:pPr>
        <w:spacing w:before="60"/>
        <w:jc w:val="both"/>
        <w:rPr>
          <w:lang w:eastAsia="it-IT"/>
        </w:rPr>
      </w:pPr>
      <w:r>
        <w:lastRenderedPageBreak/>
        <w:t>-</w:t>
      </w:r>
      <w:r w:rsidRPr="00046626">
        <w:rPr>
          <w:b/>
          <w:lang w:eastAsia="it-IT"/>
        </w:rPr>
        <w:t xml:space="preserve"> развитие</w:t>
      </w:r>
      <w:r w:rsidRPr="00046626">
        <w:rPr>
          <w:lang w:eastAsia="it-IT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C82040" w:rsidRPr="00046626" w:rsidRDefault="00C82040" w:rsidP="00C82040">
      <w:pPr>
        <w:spacing w:before="60"/>
        <w:jc w:val="both"/>
        <w:rPr>
          <w:lang w:eastAsia="it-IT"/>
        </w:rPr>
      </w:pPr>
      <w:r>
        <w:rPr>
          <w:b/>
          <w:lang w:eastAsia="it-IT"/>
        </w:rPr>
        <w:t xml:space="preserve">- </w:t>
      </w:r>
      <w:r w:rsidRPr="00046626">
        <w:rPr>
          <w:b/>
          <w:lang w:eastAsia="it-IT"/>
        </w:rPr>
        <w:t>воспитание</w:t>
      </w:r>
      <w:r w:rsidRPr="00046626">
        <w:rPr>
          <w:lang w:eastAsia="it-IT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C82040" w:rsidRPr="00046626" w:rsidRDefault="00C82040" w:rsidP="00C82040">
      <w:pPr>
        <w:spacing w:before="60"/>
        <w:jc w:val="both"/>
        <w:rPr>
          <w:lang w:eastAsia="it-IT"/>
        </w:rPr>
      </w:pPr>
      <w:r>
        <w:rPr>
          <w:b/>
          <w:lang w:eastAsia="it-IT"/>
        </w:rPr>
        <w:t xml:space="preserve">- </w:t>
      </w:r>
      <w:r w:rsidRPr="00046626">
        <w:rPr>
          <w:b/>
          <w:lang w:eastAsia="it-IT"/>
        </w:rPr>
        <w:t xml:space="preserve">применение полученных знаний и умений </w:t>
      </w:r>
      <w:r w:rsidRPr="00046626">
        <w:rPr>
          <w:lang w:eastAsia="it-IT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82040" w:rsidRDefault="00C82040" w:rsidP="00C82040">
      <w:pPr>
        <w:pStyle w:val="27"/>
        <w:spacing w:before="0" w:after="0"/>
        <w:ind w:left="720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C82040" w:rsidRDefault="00C82040" w:rsidP="00C82040">
      <w:pPr>
        <w:pStyle w:val="27"/>
        <w:spacing w:before="0" w:after="0"/>
        <w:ind w:left="720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b/>
          <w:sz w:val="22"/>
          <w:szCs w:val="22"/>
          <w:lang w:eastAsia="ru-RU"/>
        </w:rPr>
        <w:t>МЕСТО ПРЕДМЕТА «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>ХИМИЯ</w:t>
      </w:r>
      <w:r w:rsidRPr="002F68D3">
        <w:rPr>
          <w:rFonts w:ascii="Times New Roman" w:hAnsi="Times New Roman" w:cs="Times New Roman"/>
          <w:b/>
          <w:sz w:val="22"/>
          <w:szCs w:val="22"/>
          <w:lang w:eastAsia="ru-RU"/>
        </w:rPr>
        <w:t>» В УЧЕБНОМ ПЛАНЕ</w:t>
      </w:r>
    </w:p>
    <w:p w:rsidR="00FB0572" w:rsidRDefault="00FB0572"/>
    <w:p w:rsidR="00C82040" w:rsidRDefault="00C82040" w:rsidP="00C82040">
      <w:pPr>
        <w:spacing w:before="120" w:after="120"/>
        <w:ind w:right="-5" w:firstLine="360"/>
        <w:jc w:val="both"/>
      </w:pPr>
      <w:r>
        <w:t xml:space="preserve">       Курс рассчитан на два года обучения: 10 класс - 1 ч в неделю -  органиче</w:t>
      </w:r>
      <w:r>
        <w:softHyphen/>
        <w:t xml:space="preserve">скую химию (34ч) и11класс - 1 ч в неделю - общую химию (33ч). </w:t>
      </w:r>
    </w:p>
    <w:p w:rsidR="00C82040" w:rsidRDefault="00C82040"/>
    <w:sectPr w:rsidR="00C82040" w:rsidSect="00F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040"/>
    <w:rsid w:val="002D32C9"/>
    <w:rsid w:val="00365277"/>
    <w:rsid w:val="004A1357"/>
    <w:rsid w:val="00865892"/>
    <w:rsid w:val="00C03984"/>
    <w:rsid w:val="00C22FEF"/>
    <w:rsid w:val="00C82040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82040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rFonts w:eastAsia="DejaVu Sans" w:cs="DejaVu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  <w:rPr>
      <w:rFonts w:eastAsia="DejaVu Sans" w:cs="DejaVu Sans"/>
      <w:sz w:val="20"/>
      <w:szCs w:val="20"/>
    </w:r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  <w:rPr>
      <w:rFonts w:eastAsia="DejaVu Sans" w:cs="DejaVu Sans"/>
      <w:sz w:val="20"/>
      <w:szCs w:val="20"/>
    </w:r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rFonts w:eastAsia="DejaVu Sans" w:cs="DejaVu Sans"/>
      <w:sz w:val="16"/>
      <w:szCs w:val="16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lang w:eastAsia="zh-CN"/>
    </w:rPr>
  </w:style>
  <w:style w:type="paragraph" w:styleId="a5">
    <w:name w:val="Balloon Text"/>
    <w:basedOn w:val="a"/>
    <w:link w:val="a6"/>
    <w:qFormat/>
    <w:rsid w:val="00C22FEF"/>
    <w:rPr>
      <w:rFonts w:ascii="Tahoma" w:eastAsia="DejaVu Sans" w:hAnsi="Tahoma" w:cs="Tahoma"/>
      <w:sz w:val="16"/>
      <w:szCs w:val="16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uiPriority w:val="34"/>
    <w:qFormat/>
    <w:rsid w:val="00C22FEF"/>
    <w:pPr>
      <w:ind w:left="708"/>
    </w:pPr>
    <w:rPr>
      <w:sz w:val="20"/>
      <w:szCs w:val="20"/>
      <w:lang w:eastAsia="zh-C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 w:line="276" w:lineRule="auto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b/>
      <w:bCs/>
      <w:sz w:val="20"/>
      <w:szCs w:val="20"/>
      <w:lang w:eastAsia="zh-CN"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/>
    </w:pPr>
    <w:rPr>
      <w:rFonts w:eastAsia="DejaVu Sans" w:cs="DejaVu Sans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C22FEF"/>
    <w:pPr>
      <w:suppressLineNumbers/>
    </w:pPr>
    <w:rPr>
      <w:sz w:val="20"/>
      <w:szCs w:val="20"/>
      <w:lang w:eastAsia="zh-C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sz w:val="28"/>
      <w:lang w:eastAsia="zh-CN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b/>
      <w:sz w:val="27"/>
      <w:szCs w:val="20"/>
      <w:lang w:eastAsia="zh-CN"/>
    </w:rPr>
  </w:style>
  <w:style w:type="paragraph" w:customStyle="1" w:styleId="TableContents">
    <w:name w:val="Table Contents"/>
    <w:basedOn w:val="a"/>
    <w:qFormat/>
    <w:rsid w:val="00C22FEF"/>
    <w:pPr>
      <w:suppressLineNumbers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rPr>
      <w:sz w:val="20"/>
      <w:szCs w:val="20"/>
      <w:lang w:eastAsia="zh-CN"/>
    </w:rPr>
  </w:style>
  <w:style w:type="character" w:customStyle="1" w:styleId="c9">
    <w:name w:val="c9"/>
    <w:basedOn w:val="a0"/>
    <w:rsid w:val="00C82040"/>
  </w:style>
  <w:style w:type="paragraph" w:customStyle="1" w:styleId="msonormalbullet1gif">
    <w:name w:val="msonormalbullet1.gif"/>
    <w:basedOn w:val="a"/>
    <w:rsid w:val="00C82040"/>
    <w:pPr>
      <w:spacing w:before="100" w:beforeAutospacing="1" w:after="100" w:afterAutospacing="1"/>
    </w:pPr>
  </w:style>
  <w:style w:type="paragraph" w:customStyle="1" w:styleId="27">
    <w:name w:val="стиль2"/>
    <w:basedOn w:val="a"/>
    <w:rsid w:val="00C82040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dcterms:created xsi:type="dcterms:W3CDTF">2021-02-04T09:21:00Z</dcterms:created>
  <dcterms:modified xsi:type="dcterms:W3CDTF">2021-02-04T09:24:00Z</dcterms:modified>
</cp:coreProperties>
</file>